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0901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  <w:sz w:val="60"/>
          <w:szCs w:val="6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inline distT="0" distB="0" distL="0" distR="0">
            <wp:extent cx="3144926" cy="1247775"/>
            <wp:effectExtent l="0" t="0" r="0" b="0"/>
            <wp:docPr id="4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27" cy="12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2" w:rsidRDefault="00F45952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  <w:sz w:val="20"/>
          <w:szCs w:val="20"/>
        </w:rPr>
      </w:pPr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  <w:sz w:val="20"/>
          <w:szCs w:val="20"/>
        </w:rPr>
      </w:pPr>
    </w:p>
    <w:p w:rsidR="00DB5A3C" w:rsidRDefault="00265872" w:rsidP="00265872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</w:pPr>
      <w:r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  <w:t xml:space="preserve">Anticonstitutionnellement ? </w:t>
      </w:r>
    </w:p>
    <w:p w:rsidR="00265872" w:rsidRDefault="00265872" w:rsidP="00265872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</w:pPr>
      <w:r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  <w:t xml:space="preserve">Retour sur une controverse relative au droit et aux </w:t>
      </w:r>
      <w:r w:rsidR="002E0548"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  <w:t xml:space="preserve">« </w:t>
      </w:r>
      <w:r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  <w:t>pratiques institutionnelles</w:t>
      </w:r>
      <w:r w:rsidR="002E0548">
        <w:rPr>
          <w:rFonts w:ascii="*Times New Roman-Bold-4196-Iden" w:hAnsi="*Times New Roman-Bold-4196-Iden" w:cs="*Times New Roman-Bold-4196-Iden"/>
          <w:b/>
          <w:bCs/>
          <w:color w:val="040404"/>
          <w:sz w:val="52"/>
          <w:szCs w:val="52"/>
        </w:rPr>
        <w:t xml:space="preserve"> »</w:t>
      </w:r>
    </w:p>
    <w:p w:rsidR="00265872" w:rsidRDefault="00265872" w:rsidP="008A0901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</w:pPr>
    </w:p>
    <w:p w:rsidR="008A0901" w:rsidRDefault="008A0901" w:rsidP="008A0901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</w:pPr>
      <w:r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  <w:t>Séminair</w:t>
      </w:r>
      <w:r w:rsidRPr="006B52A4"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  <w:t xml:space="preserve">e </w:t>
      </w:r>
      <w:r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  <w:t>doctoral</w:t>
      </w:r>
    </w:p>
    <w:p w:rsidR="004A075A" w:rsidRDefault="008A0901" w:rsidP="008A0901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</w:pPr>
      <w:r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  <w:t>du professeur Le Divellec</w:t>
      </w:r>
    </w:p>
    <w:p w:rsidR="008A0901" w:rsidRDefault="008A0901" w:rsidP="008A0901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4200-Identity" w:hAnsi="*Courier New-Bold-4200-Identity" w:cs="*Courier New-Bold-4200-Identity"/>
          <w:b/>
          <w:bCs/>
          <w:color w:val="BD2024"/>
          <w:sz w:val="48"/>
          <w:szCs w:val="48"/>
        </w:rPr>
      </w:pPr>
    </w:p>
    <w:p w:rsidR="008A0901" w:rsidRPr="004A075A" w:rsidRDefault="004A075A" w:rsidP="004A075A">
      <w:pPr>
        <w:autoSpaceDE w:val="0"/>
        <w:autoSpaceDN w:val="0"/>
        <w:adjustRightInd w:val="0"/>
        <w:spacing w:after="0" w:line="240" w:lineRule="auto"/>
        <w:jc w:val="center"/>
        <w:rPr>
          <w:rFonts w:ascii="*Cambria-Italic-4205-Identity-H" w:hAnsi="*Cambria-Italic-4205-Identity-H" w:cs="*Cambria-Italic-4205-Identity-H"/>
          <w:i/>
          <w:iCs/>
          <w:color w:val="BE2225"/>
          <w:sz w:val="32"/>
          <w:szCs w:val="24"/>
        </w:rPr>
      </w:pPr>
      <w:r w:rsidRPr="004A075A">
        <w:rPr>
          <w:rFonts w:ascii="*Courier New-Bold-4200-Identity" w:hAnsi="*Courier New-Bold-4200-Identity" w:cs="*Courier New-Bold-4200-Identity"/>
          <w:b/>
          <w:bCs/>
          <w:color w:val="BD2024"/>
          <w:sz w:val="32"/>
          <w:szCs w:val="48"/>
        </w:rPr>
        <w:t>Exceptionnellement ouvert à tous les doctorants en droit public et science politique de l'Université Paris-Panthéon-Assas</w:t>
      </w:r>
    </w:p>
    <w:p w:rsidR="00265872" w:rsidRDefault="00265872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</w:rPr>
      </w:pPr>
    </w:p>
    <w:p w:rsidR="00265872" w:rsidRDefault="00265872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</w:rPr>
      </w:pPr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ourier New-Bold-4200-Identity" w:hAnsi="*Courier New-Bold-4200-Identity" w:cs="*Courier New-Bold-4200-Identity"/>
          <w:b/>
          <w:bCs/>
          <w:color w:val="BD2024"/>
        </w:rPr>
      </w:pPr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Times New Roman-Bold-4197-Iden" w:hAnsi="*Times New Roman-Bold-4197-Iden" w:cs="*Times New Roman-Bold-4197-Iden"/>
          <w:b/>
          <w:bCs/>
          <w:color w:val="818181"/>
          <w:sz w:val="40"/>
          <w:szCs w:val="40"/>
        </w:rPr>
      </w:pPr>
      <w:r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Le jeu</w:t>
      </w:r>
      <w:r w:rsidRPr="006B52A4"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 xml:space="preserve">di </w:t>
      </w:r>
      <w:r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23</w:t>
      </w:r>
      <w:r w:rsidRPr="006B52A4"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 xml:space="preserve"> </w:t>
      </w:r>
      <w:r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mai 2024</w:t>
      </w:r>
      <w:r w:rsidRPr="006B52A4"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 xml:space="preserve"> </w:t>
      </w:r>
      <w:r w:rsidRPr="006B52A4">
        <w:rPr>
          <w:rFonts w:ascii="*Times New Roman-Bold-4197-Iden" w:hAnsi="*Times New Roman-Bold-4197-Iden" w:cs="*Times New Roman-Bold-4197-Iden"/>
          <w:b/>
          <w:bCs/>
          <w:color w:val="818181"/>
          <w:sz w:val="40"/>
          <w:szCs w:val="40"/>
        </w:rPr>
        <w:t xml:space="preserve"> </w:t>
      </w:r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</w:pPr>
      <w:r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de 10</w:t>
      </w:r>
      <w:r w:rsidRPr="006B52A4"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h00 à</w:t>
      </w:r>
      <w:r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 xml:space="preserve"> 13</w:t>
      </w:r>
      <w:r w:rsidRPr="006B52A4">
        <w:rPr>
          <w:rFonts w:ascii="*Times New Roman-Bold-4196-Iden" w:hAnsi="*Times New Roman-Bold-4196-Iden" w:cs="*Times New Roman-Bold-4196-Iden"/>
          <w:b/>
          <w:bCs/>
          <w:color w:val="818181"/>
          <w:sz w:val="40"/>
          <w:szCs w:val="40"/>
        </w:rPr>
        <w:t>h00</w:t>
      </w:r>
    </w:p>
    <w:p w:rsidR="008A0901" w:rsidRPr="00A72B60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Times New Roman-Bold-4196-Iden" w:hAnsi="*Times New Roman-Bold-4196-Iden" w:cs="*Times New Roman-Bold-4196-Iden"/>
          <w:b/>
          <w:bCs/>
          <w:color w:val="818181"/>
        </w:rPr>
      </w:pPr>
      <w:bookmarkStart w:id="0" w:name="_GoBack"/>
      <w:bookmarkEnd w:id="0"/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ambria-4202-Identity-H" w:hAnsi="*Cambria-4202-Identity-H" w:cs="*Cambria-4202-Identity-H"/>
          <w:color w:val="050505"/>
          <w:sz w:val="28"/>
          <w:szCs w:val="28"/>
        </w:rPr>
      </w:pPr>
      <w:r w:rsidRPr="006B52A4">
        <w:rPr>
          <w:rFonts w:ascii="*Cambria-4202-Identity-H" w:hAnsi="*Cambria-4202-Identity-H" w:cs="*Cambria-4202-Identity-H"/>
          <w:color w:val="050505"/>
          <w:sz w:val="28"/>
          <w:szCs w:val="28"/>
        </w:rPr>
        <w:t>Université Paris-Panthéon-Assas</w:t>
      </w:r>
    </w:p>
    <w:p w:rsidR="008A0901" w:rsidRPr="006B52A4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ambria-4202-Identity-H" w:hAnsi="*Cambria-4202-Identity-H" w:cs="*Cambria-4202-Identity-H"/>
          <w:color w:val="050505"/>
          <w:sz w:val="28"/>
          <w:szCs w:val="28"/>
        </w:rPr>
      </w:pPr>
      <w:r w:rsidRPr="006B52A4">
        <w:rPr>
          <w:rFonts w:ascii="*Cambria-4202-Identity-H" w:hAnsi="*Cambria-4202-Identity-H" w:cs="*Cambria-4202-Identity-H"/>
          <w:color w:val="050505"/>
          <w:sz w:val="28"/>
          <w:szCs w:val="28"/>
        </w:rPr>
        <w:t>Centre Panthéon</w:t>
      </w:r>
      <w:r>
        <w:rPr>
          <w:rFonts w:ascii="*Cambria-4202-Identity-H" w:hAnsi="*Cambria-4202-Identity-H" w:cs="*Cambria-4202-Identity-H"/>
          <w:color w:val="050505"/>
          <w:sz w:val="28"/>
          <w:szCs w:val="28"/>
        </w:rPr>
        <w:t>, Amphithéâtre 2 B</w:t>
      </w:r>
    </w:p>
    <w:p w:rsidR="008A0901" w:rsidRPr="00265872" w:rsidRDefault="008A0901" w:rsidP="008A0901">
      <w:pPr>
        <w:autoSpaceDE w:val="0"/>
        <w:autoSpaceDN w:val="0"/>
        <w:adjustRightInd w:val="0"/>
        <w:spacing w:after="0" w:line="240" w:lineRule="auto"/>
        <w:rPr>
          <w:rFonts w:ascii="*Cambria-4202-Identity-H" w:hAnsi="*Cambria-4202-Identity-H" w:cs="*Cambria-4202-Identity-H"/>
          <w:color w:val="050505"/>
          <w:sz w:val="28"/>
          <w:szCs w:val="28"/>
        </w:rPr>
      </w:pPr>
      <w:r w:rsidRPr="001221BF">
        <w:rPr>
          <w:rFonts w:ascii="*Microsoft Sans Serif-Bold-4201" w:hAnsi="*Microsoft Sans Serif-Bold-4201" w:cs="*Microsoft Sans Serif-Bold-4201"/>
          <w:bCs/>
          <w:color w:val="050505"/>
          <w:sz w:val="28"/>
          <w:szCs w:val="28"/>
        </w:rPr>
        <w:t xml:space="preserve">12 </w:t>
      </w:r>
      <w:r w:rsidRPr="006B52A4">
        <w:rPr>
          <w:rFonts w:ascii="*Cambria-4202-Identity-H" w:hAnsi="*Cambria-4202-Identity-H" w:cs="*Cambria-4202-Identity-H"/>
          <w:color w:val="050505"/>
          <w:sz w:val="28"/>
          <w:szCs w:val="28"/>
        </w:rPr>
        <w:t>place du Panthéon</w:t>
      </w:r>
      <w:r>
        <w:rPr>
          <w:rFonts w:ascii="*Cambria-4202-Identity-H" w:hAnsi="*Cambria-4202-Identity-H" w:cs="*Cambria-4202-Identity-H"/>
          <w:color w:val="050505"/>
          <w:sz w:val="28"/>
          <w:szCs w:val="28"/>
        </w:rPr>
        <w:t xml:space="preserve"> </w:t>
      </w:r>
      <w:r w:rsidR="004A075A">
        <w:rPr>
          <w:rFonts w:ascii="*Times New Roman-Bold-4196-Iden" w:hAnsi="*Times New Roman-Bold-4196-Iden" w:cs="*Times New Roman-Bold-4196-Iden"/>
          <w:b/>
          <w:bCs/>
          <w:color w:val="040404"/>
          <w:sz w:val="28"/>
          <w:szCs w:val="28"/>
        </w:rPr>
        <w:t xml:space="preserve"> </w:t>
      </w:r>
    </w:p>
    <w:p w:rsidR="004A075A" w:rsidRDefault="004A075A"/>
    <w:p w:rsidR="004A075A" w:rsidRDefault="004A075A"/>
    <w:p w:rsidR="00E66C7C" w:rsidRDefault="004A075A">
      <w:r w:rsidRPr="00EB6D72">
        <w:rPr>
          <w:rFonts w:ascii="*Minion Pro-Bold-4206-Identity-" w:hAnsi="*Minion Pro-Bold-4206-Identity-" w:cs="*Minion Pro-Bold-4206-Identity-"/>
          <w:b/>
          <w:bCs/>
          <w:color w:val="818181"/>
          <w:sz w:val="40"/>
          <w:szCs w:val="40"/>
        </w:rPr>
        <w:t>Entrée libre sans réservation</w:t>
      </w:r>
      <w:r>
        <w:rPr>
          <w:rFonts w:ascii="*Minion Pro-Bold-4206-Identity-" w:hAnsi="*Minion Pro-Bold-4206-Identity-" w:cs="*Minion Pro-Bold-4206-Identity-"/>
          <w:b/>
          <w:bCs/>
          <w:color w:val="818181"/>
          <w:sz w:val="40"/>
          <w:szCs w:val="40"/>
        </w:rPr>
        <w:t xml:space="preserve"> (dans la limite des places disponibles)</w:t>
      </w:r>
    </w:p>
    <w:sectPr w:rsidR="00E66C7C" w:rsidSect="00E66C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*Courier New-Bold-4200-Identit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4196-Ide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Italic-4205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4197-Ide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4202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420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Bold-4206-Identity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0901"/>
    <w:rsid w:val="00265872"/>
    <w:rsid w:val="002E0548"/>
    <w:rsid w:val="004A075A"/>
    <w:rsid w:val="004B6A9C"/>
    <w:rsid w:val="008215CA"/>
    <w:rsid w:val="008A0901"/>
    <w:rsid w:val="00A2217F"/>
    <w:rsid w:val="00DB5A3C"/>
    <w:rsid w:val="00F4595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144C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4CF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144C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Word 12.1.0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Le Divellec</dc:creator>
  <cp:keywords/>
  <cp:lastModifiedBy>Armel Le Divellec</cp:lastModifiedBy>
  <cp:revision>8</cp:revision>
  <dcterms:created xsi:type="dcterms:W3CDTF">2024-05-13T13:14:00Z</dcterms:created>
  <dcterms:modified xsi:type="dcterms:W3CDTF">2024-05-14T08:38:00Z</dcterms:modified>
</cp:coreProperties>
</file>